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1F60C" w14:textId="3AF8D544" w:rsidR="005F4C4A" w:rsidRPr="006A4090" w:rsidRDefault="005B44C5" w:rsidP="006A4090">
      <w:pPr>
        <w:rPr>
          <w:rFonts w:ascii="Cambria" w:hAnsi="Cambria"/>
          <w:sz w:val="96"/>
          <w:szCs w:val="96"/>
        </w:rPr>
      </w:pPr>
      <w:r w:rsidRPr="006A4090">
        <w:rPr>
          <w:rFonts w:ascii="Cambria" w:hAnsi="Cambria"/>
          <w:sz w:val="96"/>
          <w:szCs w:val="96"/>
        </w:rPr>
        <w:t>Wellbeing Newsletter</w:t>
      </w:r>
    </w:p>
    <w:p w14:paraId="240615D4" w14:textId="7328ABD5" w:rsidR="005B44C5" w:rsidRPr="00B93895" w:rsidRDefault="005B44C5" w:rsidP="005B44C5">
      <w:pPr>
        <w:jc w:val="center"/>
        <w:rPr>
          <w:rFonts w:ascii="Adobe Pi Std" w:hAnsi="Adobe Pi Std"/>
          <w:sz w:val="48"/>
          <w:szCs w:val="48"/>
        </w:rPr>
      </w:pPr>
      <w:r w:rsidRPr="00B93895">
        <w:rPr>
          <w:rFonts w:ascii="Adobe Pi Std" w:hAnsi="Adobe Pi Std"/>
          <w:sz w:val="48"/>
          <w:szCs w:val="48"/>
        </w:rPr>
        <w:t>Issue 1</w:t>
      </w:r>
    </w:p>
    <w:p w14:paraId="7A54F6F2" w14:textId="57814416" w:rsidR="00B93895" w:rsidRPr="004F76FC" w:rsidRDefault="00B93895" w:rsidP="00B93895">
      <w:pPr>
        <w:rPr>
          <w:rFonts w:ascii="Cambria" w:hAnsi="Cambria"/>
          <w:sz w:val="28"/>
          <w:szCs w:val="28"/>
        </w:rPr>
      </w:pPr>
      <w:r w:rsidRPr="004F76FC">
        <w:rPr>
          <w:rFonts w:ascii="Cambria" w:hAnsi="Cambria"/>
          <w:sz w:val="28"/>
          <w:szCs w:val="28"/>
        </w:rPr>
        <w:t xml:space="preserve">Dear Parents and Carers as we move into the Christmas term and the days are becoming shorter, it can be easier for our mood to lower and utilising the wellbeing strategies we know becomes harder.  Taking control of our wellbeing is vital in being able to thrive both inside and outside the classroom. </w:t>
      </w:r>
    </w:p>
    <w:p w14:paraId="3CF76977" w14:textId="731F0F54" w:rsidR="005B44C5" w:rsidRDefault="005B44C5" w:rsidP="005B44C5">
      <w:pPr>
        <w:jc w:val="center"/>
        <w:rPr>
          <w:rFonts w:ascii="Adobe Pi Std" w:hAnsi="Adobe Pi Std"/>
          <w:sz w:val="96"/>
          <w:szCs w:val="96"/>
        </w:rPr>
      </w:pPr>
      <w:r>
        <w:rPr>
          <w:noProof/>
        </w:rPr>
        <w:drawing>
          <wp:inline distT="0" distB="0" distL="0" distR="0" wp14:anchorId="71415471" wp14:editId="40CEF95E">
            <wp:extent cx="5731510" cy="99123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991235"/>
                    </a:xfrm>
                    <a:prstGeom prst="rect">
                      <a:avLst/>
                    </a:prstGeom>
                  </pic:spPr>
                </pic:pic>
              </a:graphicData>
            </a:graphic>
          </wp:inline>
        </w:drawing>
      </w:r>
    </w:p>
    <w:p w14:paraId="02C837B4" w14:textId="2DBDCC3B" w:rsidR="005B44C5" w:rsidRDefault="004F76FC" w:rsidP="005B44C5">
      <w:pPr>
        <w:jc w:val="center"/>
        <w:rPr>
          <w:rFonts w:ascii="Adobe Pi Std" w:hAnsi="Adobe Pi Std"/>
          <w:sz w:val="96"/>
          <w:szCs w:val="96"/>
        </w:rPr>
      </w:pPr>
      <w:r>
        <w:rPr>
          <w:noProof/>
        </w:rPr>
        <w:drawing>
          <wp:anchor distT="0" distB="0" distL="114300" distR="114300" simplePos="0" relativeHeight="251660288" behindDoc="0" locked="0" layoutInCell="1" allowOverlap="1" wp14:anchorId="2C565114" wp14:editId="2814A02D">
            <wp:simplePos x="0" y="0"/>
            <wp:positionH relativeFrom="page">
              <wp:posOffset>4059872</wp:posOffset>
            </wp:positionH>
            <wp:positionV relativeFrom="paragraph">
              <wp:posOffset>163195</wp:posOffset>
            </wp:positionV>
            <wp:extent cx="3238500" cy="4048125"/>
            <wp:effectExtent l="0" t="0" r="0"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238500" cy="4048125"/>
                    </a:xfrm>
                    <a:prstGeom prst="rect">
                      <a:avLst/>
                    </a:prstGeom>
                  </pic:spPr>
                </pic:pic>
              </a:graphicData>
            </a:graphic>
          </wp:anchor>
        </w:drawing>
      </w:r>
      <w:r>
        <w:rPr>
          <w:noProof/>
        </w:rPr>
        <w:drawing>
          <wp:anchor distT="0" distB="0" distL="114300" distR="114300" simplePos="0" relativeHeight="251659264" behindDoc="1" locked="0" layoutInCell="1" allowOverlap="1" wp14:anchorId="1A379319" wp14:editId="6FA634F3">
            <wp:simplePos x="0" y="0"/>
            <wp:positionH relativeFrom="column">
              <wp:posOffset>-528320</wp:posOffset>
            </wp:positionH>
            <wp:positionV relativeFrom="paragraph">
              <wp:posOffset>250508</wp:posOffset>
            </wp:positionV>
            <wp:extent cx="3548572" cy="39624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548572" cy="3962400"/>
                    </a:xfrm>
                    <a:prstGeom prst="rect">
                      <a:avLst/>
                    </a:prstGeom>
                  </pic:spPr>
                </pic:pic>
              </a:graphicData>
            </a:graphic>
            <wp14:sizeRelH relativeFrom="margin">
              <wp14:pctWidth>0</wp14:pctWidth>
            </wp14:sizeRelH>
            <wp14:sizeRelV relativeFrom="margin">
              <wp14:pctHeight>0</wp14:pctHeight>
            </wp14:sizeRelV>
          </wp:anchor>
        </w:drawing>
      </w:r>
    </w:p>
    <w:p w14:paraId="2D50952F" w14:textId="34A6BCCF" w:rsidR="005B44C5" w:rsidRDefault="005B44C5" w:rsidP="005B44C5">
      <w:pPr>
        <w:jc w:val="center"/>
        <w:rPr>
          <w:rFonts w:ascii="Adobe Pi Std" w:hAnsi="Adobe Pi Std"/>
          <w:sz w:val="96"/>
          <w:szCs w:val="96"/>
        </w:rPr>
      </w:pPr>
    </w:p>
    <w:p w14:paraId="4A4466C7" w14:textId="592B21F2" w:rsidR="00B93895" w:rsidRDefault="00B93895" w:rsidP="00B93895">
      <w:pPr>
        <w:rPr>
          <w:rFonts w:ascii="Adobe Pi Std" w:hAnsi="Adobe Pi Std"/>
          <w:sz w:val="96"/>
          <w:szCs w:val="96"/>
        </w:rPr>
      </w:pPr>
    </w:p>
    <w:p w14:paraId="6DE0CE9E" w14:textId="28D8B7A0" w:rsidR="006A4090" w:rsidRDefault="006A4090" w:rsidP="00B93895">
      <w:pPr>
        <w:rPr>
          <w:rFonts w:ascii="Cambria" w:hAnsi="Cambria"/>
          <w:sz w:val="56"/>
          <w:szCs w:val="56"/>
        </w:rPr>
      </w:pPr>
    </w:p>
    <w:p w14:paraId="5749AD73" w14:textId="344B8235" w:rsidR="006A4090" w:rsidRDefault="006A4090" w:rsidP="00B93895">
      <w:pPr>
        <w:rPr>
          <w:rFonts w:ascii="Cambria" w:hAnsi="Cambria"/>
          <w:sz w:val="56"/>
          <w:szCs w:val="56"/>
        </w:rPr>
      </w:pPr>
    </w:p>
    <w:p w14:paraId="6DF5873B" w14:textId="16E3C156" w:rsidR="006A4090" w:rsidRDefault="006A4090" w:rsidP="00B93895">
      <w:pPr>
        <w:rPr>
          <w:rFonts w:ascii="Cambria" w:hAnsi="Cambria"/>
          <w:sz w:val="56"/>
          <w:szCs w:val="56"/>
        </w:rPr>
      </w:pPr>
    </w:p>
    <w:p w14:paraId="0087DA63" w14:textId="41C738C4" w:rsidR="006A4090" w:rsidRDefault="006A4090" w:rsidP="00B93895">
      <w:pPr>
        <w:rPr>
          <w:rFonts w:ascii="Cambria" w:hAnsi="Cambria"/>
          <w:sz w:val="56"/>
          <w:szCs w:val="56"/>
        </w:rPr>
      </w:pPr>
    </w:p>
    <w:p w14:paraId="56D8EDFC" w14:textId="60997F36" w:rsidR="005B44C5" w:rsidRPr="005B44C5" w:rsidRDefault="005B44C5" w:rsidP="00B93895">
      <w:pPr>
        <w:rPr>
          <w:rFonts w:ascii="Cambria" w:hAnsi="Cambria"/>
          <w:sz w:val="56"/>
          <w:szCs w:val="56"/>
        </w:rPr>
      </w:pPr>
      <w:r w:rsidRPr="005B44C5">
        <w:rPr>
          <w:rFonts w:ascii="Cambria" w:hAnsi="Cambria"/>
          <w:sz w:val="56"/>
          <w:szCs w:val="56"/>
        </w:rPr>
        <w:lastRenderedPageBreak/>
        <w:t xml:space="preserve">Tips and Resources to Help you Prioritise Self-Care As </w:t>
      </w:r>
      <w:r w:rsidR="00B93895" w:rsidRPr="005B44C5">
        <w:rPr>
          <w:rFonts w:ascii="Cambria" w:hAnsi="Cambria"/>
          <w:sz w:val="56"/>
          <w:szCs w:val="56"/>
        </w:rPr>
        <w:t>You</w:t>
      </w:r>
      <w:r w:rsidRPr="005B44C5">
        <w:rPr>
          <w:rFonts w:ascii="Cambria" w:hAnsi="Cambria"/>
          <w:sz w:val="56"/>
          <w:szCs w:val="56"/>
        </w:rPr>
        <w:t xml:space="preserve"> Settle Back After a Break </w:t>
      </w:r>
    </w:p>
    <w:p w14:paraId="7C68E9F6" w14:textId="7CF32B26" w:rsidR="00B93895" w:rsidRDefault="006A4090" w:rsidP="005B44C5">
      <w:pPr>
        <w:jc w:val="center"/>
        <w:rPr>
          <w:rFonts w:ascii="Cambria" w:hAnsi="Cambria"/>
          <w:sz w:val="96"/>
          <w:szCs w:val="96"/>
        </w:rPr>
      </w:pPr>
      <w:r>
        <w:rPr>
          <w:noProof/>
        </w:rPr>
        <w:drawing>
          <wp:anchor distT="0" distB="0" distL="114300" distR="114300" simplePos="0" relativeHeight="251661312" behindDoc="0" locked="0" layoutInCell="1" allowOverlap="1" wp14:anchorId="3A1C9154" wp14:editId="17CB4087">
            <wp:simplePos x="0" y="0"/>
            <wp:positionH relativeFrom="margin">
              <wp:align>center</wp:align>
            </wp:positionH>
            <wp:positionV relativeFrom="paragraph">
              <wp:posOffset>3810</wp:posOffset>
            </wp:positionV>
            <wp:extent cx="6377940" cy="6219825"/>
            <wp:effectExtent l="0" t="0" r="381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377940" cy="6219825"/>
                    </a:xfrm>
                    <a:prstGeom prst="rect">
                      <a:avLst/>
                    </a:prstGeom>
                  </pic:spPr>
                </pic:pic>
              </a:graphicData>
            </a:graphic>
          </wp:anchor>
        </w:drawing>
      </w:r>
    </w:p>
    <w:p w14:paraId="5D43C345" w14:textId="2DBE69F2" w:rsidR="00B93895" w:rsidRDefault="00B93895" w:rsidP="005B44C5">
      <w:pPr>
        <w:jc w:val="center"/>
        <w:rPr>
          <w:rFonts w:ascii="Cambria" w:hAnsi="Cambria"/>
          <w:sz w:val="96"/>
          <w:szCs w:val="96"/>
        </w:rPr>
      </w:pPr>
    </w:p>
    <w:p w14:paraId="74E3D3F6" w14:textId="0C3B15C6" w:rsidR="005B44C5" w:rsidRDefault="005B44C5" w:rsidP="005B44C5">
      <w:pPr>
        <w:jc w:val="center"/>
        <w:rPr>
          <w:rFonts w:ascii="Cambria" w:hAnsi="Cambria"/>
          <w:sz w:val="96"/>
          <w:szCs w:val="96"/>
        </w:rPr>
      </w:pPr>
    </w:p>
    <w:p w14:paraId="43D139A0" w14:textId="45E1B9F2" w:rsidR="00B93895" w:rsidRDefault="00B93895" w:rsidP="005B44C5">
      <w:pPr>
        <w:jc w:val="center"/>
        <w:rPr>
          <w:rFonts w:ascii="Cambria" w:hAnsi="Cambria"/>
          <w:sz w:val="96"/>
          <w:szCs w:val="96"/>
        </w:rPr>
      </w:pPr>
    </w:p>
    <w:p w14:paraId="2BC0C318" w14:textId="5F192442" w:rsidR="00B93895" w:rsidRDefault="00B93895" w:rsidP="005B44C5">
      <w:pPr>
        <w:jc w:val="center"/>
        <w:rPr>
          <w:rFonts w:ascii="Cambria" w:hAnsi="Cambria"/>
          <w:sz w:val="96"/>
          <w:szCs w:val="96"/>
        </w:rPr>
      </w:pPr>
    </w:p>
    <w:p w14:paraId="06B41782" w14:textId="5E1E7EA8" w:rsidR="00B93895" w:rsidRDefault="00B93895" w:rsidP="005B44C5">
      <w:pPr>
        <w:jc w:val="center"/>
        <w:rPr>
          <w:rFonts w:ascii="Cambria" w:hAnsi="Cambria"/>
          <w:sz w:val="96"/>
          <w:szCs w:val="96"/>
        </w:rPr>
      </w:pPr>
    </w:p>
    <w:p w14:paraId="1C2AA5CB" w14:textId="38001223" w:rsidR="00B93895" w:rsidRDefault="00B93895" w:rsidP="005B44C5">
      <w:pPr>
        <w:jc w:val="center"/>
        <w:rPr>
          <w:rFonts w:ascii="Cambria" w:hAnsi="Cambria"/>
          <w:sz w:val="96"/>
          <w:szCs w:val="96"/>
        </w:rPr>
      </w:pPr>
    </w:p>
    <w:p w14:paraId="14D9EA0E" w14:textId="6290D184" w:rsidR="00B93895" w:rsidRDefault="006A4090" w:rsidP="005B44C5">
      <w:pPr>
        <w:jc w:val="center"/>
        <w:rPr>
          <w:rFonts w:ascii="Cambria" w:hAnsi="Cambria"/>
          <w:sz w:val="96"/>
          <w:szCs w:val="96"/>
        </w:rPr>
      </w:pPr>
      <w:r>
        <w:rPr>
          <w:noProof/>
        </w:rPr>
        <w:drawing>
          <wp:anchor distT="0" distB="0" distL="114300" distR="114300" simplePos="0" relativeHeight="251662336" behindDoc="0" locked="0" layoutInCell="1" allowOverlap="1" wp14:anchorId="046C127D" wp14:editId="2ECF06EC">
            <wp:simplePos x="0" y="0"/>
            <wp:positionH relativeFrom="column">
              <wp:posOffset>-261302</wp:posOffset>
            </wp:positionH>
            <wp:positionV relativeFrom="paragraph">
              <wp:posOffset>334010</wp:posOffset>
            </wp:positionV>
            <wp:extent cx="6338055" cy="1181100"/>
            <wp:effectExtent l="0" t="0" r="571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338055" cy="1181100"/>
                    </a:xfrm>
                    <a:prstGeom prst="rect">
                      <a:avLst/>
                    </a:prstGeom>
                  </pic:spPr>
                </pic:pic>
              </a:graphicData>
            </a:graphic>
            <wp14:sizeRelH relativeFrom="margin">
              <wp14:pctWidth>0</wp14:pctWidth>
            </wp14:sizeRelH>
            <wp14:sizeRelV relativeFrom="margin">
              <wp14:pctHeight>0</wp14:pctHeight>
            </wp14:sizeRelV>
          </wp:anchor>
        </w:drawing>
      </w:r>
    </w:p>
    <w:p w14:paraId="34543CB9" w14:textId="60C2F1CE" w:rsidR="00B93895" w:rsidRDefault="00B93895" w:rsidP="002E7CAF">
      <w:pPr>
        <w:jc w:val="center"/>
        <w:rPr>
          <w:rFonts w:ascii="Cambria" w:hAnsi="Cambria"/>
          <w:sz w:val="72"/>
          <w:szCs w:val="72"/>
        </w:rPr>
      </w:pPr>
      <w:r w:rsidRPr="00B93895">
        <w:rPr>
          <w:rFonts w:ascii="Cambria" w:hAnsi="Cambria"/>
          <w:sz w:val="72"/>
          <w:szCs w:val="72"/>
        </w:rPr>
        <w:lastRenderedPageBreak/>
        <w:t xml:space="preserve">Wellbeing Ambassadors </w:t>
      </w:r>
    </w:p>
    <w:p w14:paraId="0A54D24B" w14:textId="31C34D3E" w:rsidR="00B93895" w:rsidRDefault="00B93895" w:rsidP="002E7CAF">
      <w:pPr>
        <w:rPr>
          <w:rFonts w:ascii="Cambria" w:hAnsi="Cambria"/>
          <w:sz w:val="28"/>
          <w:szCs w:val="28"/>
        </w:rPr>
      </w:pPr>
      <w:r w:rsidRPr="002E7CAF">
        <w:rPr>
          <w:rFonts w:ascii="Cambria" w:hAnsi="Cambria"/>
          <w:sz w:val="28"/>
          <w:szCs w:val="28"/>
        </w:rPr>
        <w:t xml:space="preserve">If you would like to talk to someone about how you are feeling or would like some peer support for any bullying </w:t>
      </w:r>
      <w:r w:rsidR="002E7CAF" w:rsidRPr="002E7CAF">
        <w:rPr>
          <w:rFonts w:ascii="Cambria" w:hAnsi="Cambria"/>
          <w:sz w:val="28"/>
          <w:szCs w:val="28"/>
        </w:rPr>
        <w:t>you</w:t>
      </w:r>
      <w:r w:rsidRPr="002E7CAF">
        <w:rPr>
          <w:rFonts w:ascii="Cambria" w:hAnsi="Cambria"/>
          <w:sz w:val="28"/>
          <w:szCs w:val="28"/>
        </w:rPr>
        <w:t xml:space="preserve"> may have experienced in the past, </w:t>
      </w:r>
      <w:r w:rsidR="002E7CAF" w:rsidRPr="002E7CAF">
        <w:rPr>
          <w:rFonts w:ascii="Cambria" w:hAnsi="Cambria"/>
          <w:sz w:val="28"/>
          <w:szCs w:val="28"/>
        </w:rPr>
        <w:t xml:space="preserve">then come and speak to our Wellbeing Ambassadors.  There is a link on your google classroom or speak to your lead coach who can refer you.  </w:t>
      </w:r>
    </w:p>
    <w:p w14:paraId="2C772276" w14:textId="31FF26EA" w:rsidR="002E7CAF" w:rsidRDefault="002E7CAF" w:rsidP="002E7CAF">
      <w:pPr>
        <w:rPr>
          <w:rFonts w:ascii="Cambria" w:hAnsi="Cambria"/>
          <w:sz w:val="28"/>
          <w:szCs w:val="28"/>
        </w:rPr>
      </w:pPr>
      <w:r>
        <w:rPr>
          <w:rFonts w:ascii="Cambria" w:hAnsi="Cambria"/>
          <w:sz w:val="28"/>
          <w:szCs w:val="28"/>
        </w:rPr>
        <w:t xml:space="preserve">For world mental health day the Ambassadors put on a tea and talk event with a green station and dinosaur to raise money for Mind.  This was an excellent event where nearly £80 was raised which will go directly to support people who need additional counselling.  </w:t>
      </w:r>
    </w:p>
    <w:p w14:paraId="24849FE6" w14:textId="46A2E537" w:rsidR="002E7CAF" w:rsidRPr="002E7CAF" w:rsidRDefault="002E7CAF" w:rsidP="002E7CAF">
      <w:pPr>
        <w:rPr>
          <w:rFonts w:ascii="Cambria" w:hAnsi="Cambria"/>
          <w:sz w:val="28"/>
          <w:szCs w:val="28"/>
        </w:rPr>
      </w:pPr>
      <w:r>
        <w:rPr>
          <w:rFonts w:ascii="Cambria" w:hAnsi="Cambria"/>
          <w:sz w:val="28"/>
          <w:szCs w:val="28"/>
        </w:rPr>
        <w:t xml:space="preserve">If you would like to become part of the team please write a letter to Mrs Bryant explaining how you would be a benefit to the team and why you are interested in anti-bullying and wellbeing.  </w:t>
      </w:r>
    </w:p>
    <w:p w14:paraId="609755B4" w14:textId="416AB4D4" w:rsidR="002E7CAF" w:rsidRDefault="00110DB4" w:rsidP="005B44C5">
      <w:pPr>
        <w:jc w:val="center"/>
        <w:rPr>
          <w:rFonts w:ascii="Cambria" w:hAnsi="Cambria"/>
          <w:sz w:val="96"/>
          <w:szCs w:val="96"/>
        </w:rPr>
      </w:pPr>
      <w:r>
        <w:rPr>
          <w:noProof/>
        </w:rPr>
        <w:drawing>
          <wp:anchor distT="0" distB="0" distL="114300" distR="114300" simplePos="0" relativeHeight="251664384" behindDoc="0" locked="0" layoutInCell="1" allowOverlap="1" wp14:anchorId="17DAF804" wp14:editId="5EAB5AE7">
            <wp:simplePos x="0" y="0"/>
            <wp:positionH relativeFrom="margin">
              <wp:posOffset>-347662</wp:posOffset>
            </wp:positionH>
            <wp:positionV relativeFrom="paragraph">
              <wp:posOffset>300038</wp:posOffset>
            </wp:positionV>
            <wp:extent cx="2593975" cy="3781425"/>
            <wp:effectExtent l="304800" t="304800" r="320675" b="333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93975" cy="378142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Pr="002E7CAF">
        <w:rPr>
          <w:noProof/>
        </w:rPr>
        <w:drawing>
          <wp:anchor distT="0" distB="0" distL="114300" distR="114300" simplePos="0" relativeHeight="251665408" behindDoc="0" locked="0" layoutInCell="1" allowOverlap="1" wp14:anchorId="3557CAF2" wp14:editId="0ADA2050">
            <wp:simplePos x="0" y="0"/>
            <wp:positionH relativeFrom="margin">
              <wp:posOffset>2766378</wp:posOffset>
            </wp:positionH>
            <wp:positionV relativeFrom="paragraph">
              <wp:posOffset>220028</wp:posOffset>
            </wp:positionV>
            <wp:extent cx="3152775" cy="2004695"/>
            <wp:effectExtent l="152400" t="152400" r="161925" b="167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52775" cy="200469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613DA164" w14:textId="7303D928" w:rsidR="002E7CAF" w:rsidRDefault="002E7CAF" w:rsidP="005B44C5">
      <w:pPr>
        <w:jc w:val="center"/>
        <w:rPr>
          <w:rFonts w:ascii="Cambria" w:hAnsi="Cambria"/>
          <w:sz w:val="96"/>
          <w:szCs w:val="96"/>
        </w:rPr>
      </w:pPr>
    </w:p>
    <w:p w14:paraId="121CBD4A" w14:textId="6D9DBD3F" w:rsidR="002E7CAF" w:rsidRDefault="002E7CAF" w:rsidP="005B44C5">
      <w:pPr>
        <w:jc w:val="center"/>
        <w:rPr>
          <w:rFonts w:ascii="Cambria" w:hAnsi="Cambria"/>
          <w:sz w:val="96"/>
          <w:szCs w:val="96"/>
        </w:rPr>
      </w:pPr>
    </w:p>
    <w:p w14:paraId="714F7A00" w14:textId="0C38A2B2" w:rsidR="002E7CAF" w:rsidRDefault="002E7CAF" w:rsidP="005B44C5">
      <w:pPr>
        <w:jc w:val="center"/>
        <w:rPr>
          <w:rFonts w:ascii="Cambria" w:hAnsi="Cambria"/>
          <w:sz w:val="96"/>
          <w:szCs w:val="96"/>
        </w:rPr>
      </w:pPr>
      <w:r w:rsidRPr="002E7CAF">
        <w:rPr>
          <w:noProof/>
        </w:rPr>
        <w:drawing>
          <wp:anchor distT="0" distB="0" distL="114300" distR="114300" simplePos="0" relativeHeight="251666432" behindDoc="0" locked="0" layoutInCell="1" allowOverlap="1" wp14:anchorId="6595962A" wp14:editId="2EA9B4AC">
            <wp:simplePos x="0" y="0"/>
            <wp:positionH relativeFrom="margin">
              <wp:posOffset>2737842</wp:posOffset>
            </wp:positionH>
            <wp:positionV relativeFrom="paragraph">
              <wp:posOffset>25400</wp:posOffset>
            </wp:positionV>
            <wp:extent cx="3181350" cy="2509551"/>
            <wp:effectExtent l="171450" t="171450" r="152400" b="157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81350" cy="2509551"/>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057A7B55" w14:textId="5A51F9B1" w:rsidR="002E7CAF" w:rsidRDefault="002E7CAF" w:rsidP="005B44C5">
      <w:pPr>
        <w:jc w:val="center"/>
        <w:rPr>
          <w:rFonts w:ascii="Cambria" w:hAnsi="Cambria"/>
          <w:sz w:val="96"/>
          <w:szCs w:val="96"/>
        </w:rPr>
      </w:pPr>
    </w:p>
    <w:p w14:paraId="3AFFC010" w14:textId="6186D224" w:rsidR="002E7CAF" w:rsidRDefault="002E7CAF" w:rsidP="005B44C5">
      <w:pPr>
        <w:jc w:val="center"/>
        <w:rPr>
          <w:rFonts w:ascii="Cambria" w:hAnsi="Cambria"/>
          <w:sz w:val="96"/>
          <w:szCs w:val="96"/>
        </w:rPr>
      </w:pPr>
    </w:p>
    <w:p w14:paraId="78F5B85C" w14:textId="4B6A6439" w:rsidR="00B93895" w:rsidRDefault="006A4090" w:rsidP="005B44C5">
      <w:pPr>
        <w:jc w:val="center"/>
        <w:rPr>
          <w:rFonts w:ascii="Cambria" w:hAnsi="Cambria"/>
          <w:sz w:val="96"/>
          <w:szCs w:val="96"/>
        </w:rPr>
      </w:pPr>
      <w:r>
        <w:rPr>
          <w:rFonts w:ascii="Cambria" w:hAnsi="Cambria"/>
          <w:sz w:val="96"/>
          <w:szCs w:val="96"/>
        </w:rPr>
        <w:lastRenderedPageBreak/>
        <w:t>Support For Parents.</w:t>
      </w:r>
    </w:p>
    <w:p w14:paraId="3EA2EA4D" w14:textId="68C2911D" w:rsidR="006A4090" w:rsidRPr="006A4090" w:rsidRDefault="006A4090" w:rsidP="006A4090">
      <w:pPr>
        <w:jc w:val="center"/>
        <w:rPr>
          <w:rFonts w:ascii="Cambria" w:hAnsi="Cambria"/>
          <w:sz w:val="36"/>
          <w:szCs w:val="36"/>
        </w:rPr>
      </w:pPr>
      <w:r w:rsidRPr="006A4090">
        <w:rPr>
          <w:rFonts w:ascii="Cambria" w:hAnsi="Cambria"/>
          <w:sz w:val="36"/>
          <w:szCs w:val="36"/>
        </w:rPr>
        <w:t>Being a parent to a teenager brings a whole set of new challenges.  Place2Be is an excellent resource which provides expert advice for all parenting questions</w:t>
      </w:r>
    </w:p>
    <w:p w14:paraId="304803B8" w14:textId="5B1B369D" w:rsidR="006A4090" w:rsidRDefault="006A4090" w:rsidP="005B44C5">
      <w:pPr>
        <w:jc w:val="center"/>
        <w:rPr>
          <w:rFonts w:ascii="Cambria" w:hAnsi="Cambria"/>
          <w:sz w:val="56"/>
          <w:szCs w:val="56"/>
        </w:rPr>
      </w:pPr>
      <w:r w:rsidRPr="006A4090">
        <w:rPr>
          <w:noProof/>
          <w:sz w:val="10"/>
          <w:szCs w:val="10"/>
        </w:rPr>
        <w:drawing>
          <wp:anchor distT="0" distB="0" distL="114300" distR="114300" simplePos="0" relativeHeight="251663360" behindDoc="0" locked="0" layoutInCell="1" allowOverlap="1" wp14:anchorId="416EAD21" wp14:editId="193BC159">
            <wp:simplePos x="0" y="0"/>
            <wp:positionH relativeFrom="margin">
              <wp:posOffset>562610</wp:posOffset>
            </wp:positionH>
            <wp:positionV relativeFrom="paragraph">
              <wp:posOffset>49530</wp:posOffset>
            </wp:positionV>
            <wp:extent cx="4411257" cy="6333173"/>
            <wp:effectExtent l="0" t="0" r="889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411257" cy="6333173"/>
                    </a:xfrm>
                    <a:prstGeom prst="rect">
                      <a:avLst/>
                    </a:prstGeom>
                  </pic:spPr>
                </pic:pic>
              </a:graphicData>
            </a:graphic>
            <wp14:sizeRelH relativeFrom="margin">
              <wp14:pctWidth>0</wp14:pctWidth>
            </wp14:sizeRelH>
            <wp14:sizeRelV relativeFrom="margin">
              <wp14:pctHeight>0</wp14:pctHeight>
            </wp14:sizeRelV>
          </wp:anchor>
        </w:drawing>
      </w:r>
    </w:p>
    <w:p w14:paraId="447DD1D7" w14:textId="1A1DE89B" w:rsidR="006A4090" w:rsidRDefault="006A4090" w:rsidP="005B44C5">
      <w:pPr>
        <w:jc w:val="center"/>
        <w:rPr>
          <w:rFonts w:ascii="Cambria" w:hAnsi="Cambria"/>
          <w:sz w:val="56"/>
          <w:szCs w:val="56"/>
        </w:rPr>
      </w:pPr>
    </w:p>
    <w:p w14:paraId="41693B66" w14:textId="7D18A1C6" w:rsidR="006A4090" w:rsidRDefault="006A4090" w:rsidP="005B44C5">
      <w:pPr>
        <w:jc w:val="center"/>
        <w:rPr>
          <w:rFonts w:ascii="Cambria" w:hAnsi="Cambria"/>
          <w:sz w:val="56"/>
          <w:szCs w:val="56"/>
        </w:rPr>
      </w:pPr>
    </w:p>
    <w:p w14:paraId="35033472" w14:textId="56FFDBA5" w:rsidR="006A4090" w:rsidRDefault="006A4090" w:rsidP="005B44C5">
      <w:pPr>
        <w:jc w:val="center"/>
        <w:rPr>
          <w:rFonts w:ascii="Cambria" w:hAnsi="Cambria"/>
          <w:sz w:val="56"/>
          <w:szCs w:val="56"/>
        </w:rPr>
      </w:pPr>
    </w:p>
    <w:p w14:paraId="309A27CD" w14:textId="24F5BBAA" w:rsidR="006A4090" w:rsidRDefault="006A4090" w:rsidP="005B44C5">
      <w:pPr>
        <w:jc w:val="center"/>
        <w:rPr>
          <w:rFonts w:ascii="Cambria" w:hAnsi="Cambria"/>
          <w:sz w:val="56"/>
          <w:szCs w:val="56"/>
        </w:rPr>
      </w:pPr>
    </w:p>
    <w:p w14:paraId="022D3A95" w14:textId="1C2D2718" w:rsidR="006A4090" w:rsidRDefault="006A4090" w:rsidP="005B44C5">
      <w:pPr>
        <w:jc w:val="center"/>
        <w:rPr>
          <w:rFonts w:ascii="Cambria" w:hAnsi="Cambria"/>
          <w:sz w:val="56"/>
          <w:szCs w:val="56"/>
        </w:rPr>
      </w:pPr>
    </w:p>
    <w:p w14:paraId="0B4189B5" w14:textId="6C4CA1E5" w:rsidR="006A4090" w:rsidRDefault="006A4090" w:rsidP="005B44C5">
      <w:pPr>
        <w:jc w:val="center"/>
        <w:rPr>
          <w:rFonts w:ascii="Cambria" w:hAnsi="Cambria"/>
          <w:sz w:val="56"/>
          <w:szCs w:val="56"/>
        </w:rPr>
      </w:pPr>
    </w:p>
    <w:p w14:paraId="52EBB06C" w14:textId="36DBFE2B" w:rsidR="006A4090" w:rsidRDefault="006A4090" w:rsidP="005B44C5">
      <w:pPr>
        <w:jc w:val="center"/>
        <w:rPr>
          <w:rFonts w:ascii="Cambria" w:hAnsi="Cambria"/>
          <w:sz w:val="56"/>
          <w:szCs w:val="56"/>
        </w:rPr>
      </w:pPr>
    </w:p>
    <w:p w14:paraId="30B296C8" w14:textId="4E4F445B" w:rsidR="006A4090" w:rsidRDefault="006A4090" w:rsidP="005B44C5">
      <w:pPr>
        <w:jc w:val="center"/>
        <w:rPr>
          <w:rFonts w:ascii="Cambria" w:hAnsi="Cambria"/>
          <w:sz w:val="56"/>
          <w:szCs w:val="56"/>
        </w:rPr>
      </w:pPr>
    </w:p>
    <w:p w14:paraId="4C763D67" w14:textId="6F1E6F55" w:rsidR="006A4090" w:rsidRDefault="006A4090" w:rsidP="005B44C5">
      <w:pPr>
        <w:jc w:val="center"/>
        <w:rPr>
          <w:rFonts w:ascii="Cambria" w:hAnsi="Cambria"/>
          <w:sz w:val="56"/>
          <w:szCs w:val="56"/>
        </w:rPr>
      </w:pPr>
    </w:p>
    <w:p w14:paraId="47F49CA2" w14:textId="77777777" w:rsidR="006A4090" w:rsidRDefault="006A4090" w:rsidP="006A4090">
      <w:pPr>
        <w:shd w:val="clear" w:color="auto" w:fill="FFFFFF"/>
        <w:spacing w:line="600" w:lineRule="atLeast"/>
        <w:outlineLvl w:val="2"/>
        <w:rPr>
          <w:rFonts w:ascii="Palatino Linotype" w:eastAsia="Times New Roman" w:hAnsi="Palatino Linotype" w:cs="Times New Roman"/>
          <w:b/>
          <w:bCs/>
          <w:color w:val="000000" w:themeColor="text1"/>
          <w:sz w:val="36"/>
          <w:szCs w:val="36"/>
          <w:lang w:eastAsia="en-GB"/>
        </w:rPr>
      </w:pPr>
    </w:p>
    <w:p w14:paraId="72C14970" w14:textId="77777777" w:rsidR="006A4090" w:rsidRDefault="006A4090" w:rsidP="006A4090">
      <w:pPr>
        <w:shd w:val="clear" w:color="auto" w:fill="FFFFFF"/>
        <w:spacing w:line="600" w:lineRule="atLeast"/>
        <w:outlineLvl w:val="2"/>
        <w:rPr>
          <w:rFonts w:ascii="Palatino Linotype" w:eastAsia="Times New Roman" w:hAnsi="Palatino Linotype" w:cs="Times New Roman"/>
          <w:b/>
          <w:bCs/>
          <w:color w:val="000000" w:themeColor="text1"/>
          <w:sz w:val="36"/>
          <w:szCs w:val="36"/>
          <w:lang w:eastAsia="en-GB"/>
        </w:rPr>
      </w:pPr>
    </w:p>
    <w:p w14:paraId="17C27197" w14:textId="77777777" w:rsidR="004F76FC" w:rsidRDefault="004F76FC" w:rsidP="006A4090">
      <w:pPr>
        <w:shd w:val="clear" w:color="auto" w:fill="FFFFFF"/>
        <w:spacing w:line="600" w:lineRule="atLeast"/>
        <w:outlineLvl w:val="2"/>
        <w:rPr>
          <w:rFonts w:ascii="Cambria" w:eastAsia="Times New Roman" w:hAnsi="Cambria" w:cs="Times New Roman"/>
          <w:b/>
          <w:bCs/>
          <w:color w:val="000000" w:themeColor="text1"/>
          <w:sz w:val="36"/>
          <w:szCs w:val="36"/>
          <w:lang w:eastAsia="en-GB"/>
        </w:rPr>
      </w:pPr>
    </w:p>
    <w:p w14:paraId="30324666" w14:textId="1A8FBFEC" w:rsidR="006A4090" w:rsidRPr="006A4090" w:rsidRDefault="006A4090" w:rsidP="006A4090">
      <w:pPr>
        <w:shd w:val="clear" w:color="auto" w:fill="FFFFFF"/>
        <w:spacing w:line="600" w:lineRule="atLeast"/>
        <w:outlineLvl w:val="2"/>
        <w:rPr>
          <w:rFonts w:ascii="Cambria" w:eastAsia="Times New Roman" w:hAnsi="Cambria" w:cs="Times New Roman"/>
          <w:b/>
          <w:bCs/>
          <w:color w:val="000000" w:themeColor="text1"/>
          <w:sz w:val="36"/>
          <w:szCs w:val="36"/>
          <w:lang w:eastAsia="en-GB"/>
        </w:rPr>
      </w:pPr>
      <w:r w:rsidRPr="006A4090">
        <w:rPr>
          <w:rFonts w:ascii="Cambria" w:eastAsia="Times New Roman" w:hAnsi="Cambria" w:cs="Times New Roman"/>
          <w:b/>
          <w:bCs/>
          <w:color w:val="000000" w:themeColor="text1"/>
          <w:sz w:val="36"/>
          <w:szCs w:val="36"/>
          <w:lang w:eastAsia="en-GB"/>
        </w:rPr>
        <w:lastRenderedPageBreak/>
        <w:t>Useful links for young people and parent/carers</w:t>
      </w:r>
    </w:p>
    <w:p w14:paraId="13C38D86" w14:textId="77777777" w:rsidR="006A4090" w:rsidRPr="006A4090" w:rsidRDefault="006A4090" w:rsidP="006A4090">
      <w:pPr>
        <w:shd w:val="clear" w:color="auto" w:fill="FFFFFF"/>
        <w:spacing w:after="450" w:line="480" w:lineRule="atLeast"/>
        <w:rPr>
          <w:rFonts w:ascii="Cambria" w:eastAsia="Times New Roman" w:hAnsi="Cambria" w:cs="Times New Roman"/>
          <w:color w:val="1A123D"/>
          <w:sz w:val="24"/>
          <w:szCs w:val="24"/>
          <w:lang w:eastAsia="en-GB"/>
        </w:rPr>
      </w:pPr>
      <w:proofErr w:type="spellStart"/>
      <w:r w:rsidRPr="006A4090">
        <w:rPr>
          <w:rFonts w:ascii="Cambria" w:eastAsia="Times New Roman" w:hAnsi="Cambria" w:cs="Times New Roman"/>
          <w:b/>
          <w:bCs/>
          <w:color w:val="1A123D"/>
          <w:sz w:val="24"/>
          <w:szCs w:val="24"/>
          <w:lang w:eastAsia="en-GB"/>
        </w:rPr>
        <w:t>Kooth</w:t>
      </w:r>
      <w:proofErr w:type="spellEnd"/>
    </w:p>
    <w:p w14:paraId="501918AF" w14:textId="77777777" w:rsidR="006A4090" w:rsidRPr="006A4090" w:rsidRDefault="006A4090" w:rsidP="006A4090">
      <w:pPr>
        <w:shd w:val="clear" w:color="auto" w:fill="FFFFFF"/>
        <w:spacing w:after="450" w:line="480" w:lineRule="atLeast"/>
        <w:rPr>
          <w:rFonts w:ascii="Cambria" w:eastAsia="Times New Roman" w:hAnsi="Cambria" w:cs="Times New Roman"/>
          <w:color w:val="1A123D"/>
          <w:sz w:val="24"/>
          <w:szCs w:val="24"/>
          <w:lang w:eastAsia="en-GB"/>
        </w:rPr>
      </w:pPr>
      <w:r w:rsidRPr="006A4090">
        <w:rPr>
          <w:rFonts w:ascii="Cambria" w:eastAsia="Times New Roman" w:hAnsi="Cambria" w:cs="Times New Roman"/>
          <w:color w:val="1A123D"/>
          <w:sz w:val="24"/>
          <w:szCs w:val="24"/>
          <w:lang w:eastAsia="en-GB"/>
        </w:rPr>
        <w:t xml:space="preserve">Free online support for young people. </w:t>
      </w:r>
      <w:proofErr w:type="spellStart"/>
      <w:r w:rsidRPr="006A4090">
        <w:rPr>
          <w:rFonts w:ascii="Cambria" w:eastAsia="Times New Roman" w:hAnsi="Cambria" w:cs="Times New Roman"/>
          <w:color w:val="1A123D"/>
          <w:sz w:val="24"/>
          <w:szCs w:val="24"/>
          <w:lang w:eastAsia="en-GB"/>
        </w:rPr>
        <w:t>Kooth</w:t>
      </w:r>
      <w:proofErr w:type="spellEnd"/>
      <w:r w:rsidRPr="006A4090">
        <w:rPr>
          <w:rFonts w:ascii="Cambria" w:eastAsia="Times New Roman" w:hAnsi="Cambria" w:cs="Times New Roman"/>
          <w:color w:val="1A123D"/>
          <w:sz w:val="24"/>
          <w:szCs w:val="24"/>
          <w:lang w:eastAsia="en-GB"/>
        </w:rPr>
        <w:t xml:space="preserve"> counsellors are online Monday-Friday, 12 noon till 10pm and weekends, 6pm till 10pm</w:t>
      </w:r>
    </w:p>
    <w:p w14:paraId="6DD4C498" w14:textId="77777777" w:rsidR="006A4090" w:rsidRPr="006A4090" w:rsidRDefault="003B46E6" w:rsidP="006A4090">
      <w:pPr>
        <w:shd w:val="clear" w:color="auto" w:fill="FFFFFF"/>
        <w:spacing w:after="450" w:line="480" w:lineRule="atLeast"/>
        <w:rPr>
          <w:rFonts w:ascii="Cambria" w:eastAsia="Times New Roman" w:hAnsi="Cambria" w:cs="Times New Roman"/>
          <w:color w:val="1A123D"/>
          <w:sz w:val="24"/>
          <w:szCs w:val="24"/>
          <w:lang w:eastAsia="en-GB"/>
        </w:rPr>
      </w:pPr>
      <w:hyperlink r:id="rId15" w:history="1">
        <w:r w:rsidR="006A4090" w:rsidRPr="006A4090">
          <w:rPr>
            <w:rFonts w:ascii="Cambria" w:eastAsia="Times New Roman" w:hAnsi="Cambria" w:cs="Times New Roman"/>
            <w:color w:val="1A123D"/>
            <w:sz w:val="24"/>
            <w:szCs w:val="24"/>
            <w:u w:val="single"/>
            <w:lang w:eastAsia="en-GB"/>
          </w:rPr>
          <w:t>www.kooth.com</w:t>
        </w:r>
      </w:hyperlink>
    </w:p>
    <w:p w14:paraId="1686DEF3" w14:textId="77777777" w:rsidR="006A4090" w:rsidRPr="006A4090" w:rsidRDefault="006A4090" w:rsidP="006A4090">
      <w:pPr>
        <w:shd w:val="clear" w:color="auto" w:fill="FFFFFF"/>
        <w:spacing w:after="450" w:line="480" w:lineRule="atLeast"/>
        <w:rPr>
          <w:rFonts w:ascii="Cambria" w:eastAsia="Times New Roman" w:hAnsi="Cambria" w:cs="Times New Roman"/>
          <w:color w:val="1A123D"/>
          <w:sz w:val="24"/>
          <w:szCs w:val="24"/>
          <w:lang w:eastAsia="en-GB"/>
        </w:rPr>
      </w:pPr>
      <w:r w:rsidRPr="006A4090">
        <w:rPr>
          <w:rFonts w:ascii="Cambria" w:eastAsia="Times New Roman" w:hAnsi="Cambria" w:cs="Times New Roman"/>
          <w:b/>
          <w:bCs/>
          <w:color w:val="1A123D"/>
          <w:sz w:val="24"/>
          <w:szCs w:val="24"/>
          <w:lang w:eastAsia="en-GB"/>
        </w:rPr>
        <w:t>Young Minds</w:t>
      </w:r>
    </w:p>
    <w:p w14:paraId="4F23E120" w14:textId="77777777" w:rsidR="006A4090" w:rsidRPr="006A4090" w:rsidRDefault="006A4090" w:rsidP="006A4090">
      <w:pPr>
        <w:shd w:val="clear" w:color="auto" w:fill="FFFFFF"/>
        <w:spacing w:after="450" w:line="480" w:lineRule="atLeast"/>
        <w:rPr>
          <w:rFonts w:ascii="Cambria" w:eastAsia="Times New Roman" w:hAnsi="Cambria" w:cs="Times New Roman"/>
          <w:color w:val="1A123D"/>
          <w:sz w:val="24"/>
          <w:szCs w:val="24"/>
          <w:lang w:eastAsia="en-GB"/>
        </w:rPr>
      </w:pPr>
      <w:r w:rsidRPr="006A4090">
        <w:rPr>
          <w:rFonts w:ascii="Cambria" w:eastAsia="Times New Roman" w:hAnsi="Cambria" w:cs="Times New Roman"/>
          <w:color w:val="1A123D"/>
          <w:sz w:val="24"/>
          <w:szCs w:val="24"/>
          <w:lang w:eastAsia="en-GB"/>
        </w:rPr>
        <w:t>Young Minds is the UK’s leading charity committed to improving the emotional wellbeing and mental health of children and young people. Just as people’s bodies can become unwell, people’s minds can become unwell too. Mental health problems are more common than you might think – three children in every classroom have a mental health problem.</w:t>
      </w:r>
    </w:p>
    <w:p w14:paraId="2E806217" w14:textId="77777777" w:rsidR="006A4090" w:rsidRPr="006A4090" w:rsidRDefault="006A4090" w:rsidP="006A4090">
      <w:pPr>
        <w:shd w:val="clear" w:color="auto" w:fill="FFFFFF"/>
        <w:spacing w:after="450" w:line="480" w:lineRule="atLeast"/>
        <w:rPr>
          <w:rFonts w:ascii="Cambria" w:eastAsia="Times New Roman" w:hAnsi="Cambria" w:cs="Times New Roman"/>
          <w:color w:val="1A123D"/>
          <w:sz w:val="24"/>
          <w:szCs w:val="24"/>
          <w:lang w:eastAsia="en-GB"/>
        </w:rPr>
      </w:pPr>
      <w:r w:rsidRPr="006A4090">
        <w:rPr>
          <w:rFonts w:ascii="Cambria" w:eastAsia="Times New Roman" w:hAnsi="Cambria" w:cs="Times New Roman"/>
          <w:color w:val="1A123D"/>
          <w:sz w:val="24"/>
          <w:szCs w:val="24"/>
          <w:lang w:eastAsia="en-GB"/>
        </w:rPr>
        <w:t>Young Minds offer information to young people and children about mental health and emotional wellbeing. If you need to talk, they can let you know about organisations that listen, plus they offer online support and info</w:t>
      </w:r>
    </w:p>
    <w:p w14:paraId="0E3FE18D" w14:textId="77777777" w:rsidR="006A4090" w:rsidRPr="006A4090" w:rsidRDefault="003B46E6" w:rsidP="006A4090">
      <w:pPr>
        <w:shd w:val="clear" w:color="auto" w:fill="FFFFFF"/>
        <w:spacing w:after="450" w:line="480" w:lineRule="atLeast"/>
        <w:rPr>
          <w:rFonts w:ascii="Cambria" w:eastAsia="Times New Roman" w:hAnsi="Cambria" w:cs="Times New Roman"/>
          <w:color w:val="1A123D"/>
          <w:sz w:val="24"/>
          <w:szCs w:val="24"/>
          <w:lang w:eastAsia="en-GB"/>
        </w:rPr>
      </w:pPr>
      <w:hyperlink r:id="rId16" w:history="1">
        <w:r w:rsidR="006A4090" w:rsidRPr="006A4090">
          <w:rPr>
            <w:rFonts w:ascii="Cambria" w:eastAsia="Times New Roman" w:hAnsi="Cambria" w:cs="Times New Roman"/>
            <w:color w:val="1A123D"/>
            <w:sz w:val="24"/>
            <w:szCs w:val="24"/>
            <w:u w:val="single"/>
            <w:lang w:eastAsia="en-GB"/>
          </w:rPr>
          <w:t>www.youngminds.org.uk</w:t>
        </w:r>
      </w:hyperlink>
    </w:p>
    <w:p w14:paraId="43BCA5DB" w14:textId="77777777" w:rsidR="006A4090" w:rsidRPr="006A4090" w:rsidRDefault="006A4090" w:rsidP="006A4090">
      <w:pPr>
        <w:shd w:val="clear" w:color="auto" w:fill="FFFFFF"/>
        <w:spacing w:after="450" w:line="480" w:lineRule="atLeast"/>
        <w:rPr>
          <w:rFonts w:ascii="Cambria" w:eastAsia="Times New Roman" w:hAnsi="Cambria" w:cs="Times New Roman"/>
          <w:color w:val="1A123D"/>
          <w:sz w:val="24"/>
          <w:szCs w:val="24"/>
          <w:lang w:eastAsia="en-GB"/>
        </w:rPr>
      </w:pPr>
      <w:r w:rsidRPr="006A4090">
        <w:rPr>
          <w:rFonts w:ascii="Cambria" w:eastAsia="Times New Roman" w:hAnsi="Cambria" w:cs="Times New Roman"/>
          <w:b/>
          <w:bCs/>
          <w:color w:val="1A123D"/>
          <w:sz w:val="24"/>
          <w:szCs w:val="24"/>
          <w:lang w:eastAsia="en-GB"/>
        </w:rPr>
        <w:t>ChildLine</w:t>
      </w:r>
    </w:p>
    <w:p w14:paraId="37338EE9" w14:textId="77777777" w:rsidR="006A4090" w:rsidRPr="006A4090" w:rsidRDefault="006A4090" w:rsidP="006A4090">
      <w:pPr>
        <w:shd w:val="clear" w:color="auto" w:fill="FFFFFF"/>
        <w:spacing w:after="450" w:line="480" w:lineRule="atLeast"/>
        <w:rPr>
          <w:rFonts w:ascii="Cambria" w:eastAsia="Times New Roman" w:hAnsi="Cambria" w:cs="Times New Roman"/>
          <w:color w:val="1A123D"/>
          <w:sz w:val="24"/>
          <w:szCs w:val="24"/>
          <w:lang w:eastAsia="en-GB"/>
        </w:rPr>
      </w:pPr>
      <w:r w:rsidRPr="006A4090">
        <w:rPr>
          <w:rFonts w:ascii="Cambria" w:eastAsia="Times New Roman" w:hAnsi="Cambria" w:cs="Times New Roman"/>
          <w:color w:val="1A123D"/>
          <w:sz w:val="24"/>
          <w:szCs w:val="24"/>
          <w:lang w:eastAsia="en-GB"/>
        </w:rPr>
        <w:t xml:space="preserve">Childline is the UK’s free helpline for children and young people. It provides a confidential telephone counselling service for any child or young person with a problem. It comforts, advises and protects. So, if you are worried about anything, big or small – don’t bottle it up. It can really help if you talk to someone. If there is something </w:t>
      </w:r>
      <w:r w:rsidRPr="006A4090">
        <w:rPr>
          <w:rFonts w:ascii="Cambria" w:eastAsia="Times New Roman" w:hAnsi="Cambria" w:cs="Times New Roman"/>
          <w:color w:val="1A123D"/>
          <w:sz w:val="24"/>
          <w:szCs w:val="24"/>
          <w:lang w:eastAsia="en-GB"/>
        </w:rPr>
        <w:lastRenderedPageBreak/>
        <w:t>on your mind, ChildLine is there for you. You can visit the Childline Explore section for advice and information on a range of topics. Also, you can get support on the online message boards. ‘Everyone helps each other out and is going through the same things as me – it’s a really welcoming place’ Freephone 0800 1111 (24 hours and the call won’t show on your phone bill)</w:t>
      </w:r>
    </w:p>
    <w:p w14:paraId="4FFE5E01" w14:textId="77777777" w:rsidR="006A4090" w:rsidRPr="006A4090" w:rsidRDefault="003B46E6" w:rsidP="006A4090">
      <w:pPr>
        <w:shd w:val="clear" w:color="auto" w:fill="FFFFFF"/>
        <w:spacing w:after="450" w:line="480" w:lineRule="atLeast"/>
        <w:rPr>
          <w:rFonts w:ascii="Cambria" w:eastAsia="Times New Roman" w:hAnsi="Cambria" w:cs="Times New Roman"/>
          <w:color w:val="1A123D"/>
          <w:sz w:val="24"/>
          <w:szCs w:val="24"/>
          <w:lang w:eastAsia="en-GB"/>
        </w:rPr>
      </w:pPr>
      <w:hyperlink r:id="rId17" w:history="1">
        <w:r w:rsidR="006A4090" w:rsidRPr="006A4090">
          <w:rPr>
            <w:rFonts w:ascii="Cambria" w:eastAsia="Times New Roman" w:hAnsi="Cambria" w:cs="Times New Roman"/>
            <w:color w:val="1A123D"/>
            <w:sz w:val="24"/>
            <w:szCs w:val="24"/>
            <w:u w:val="single"/>
            <w:lang w:eastAsia="en-GB"/>
          </w:rPr>
          <w:t>www.childline.org.uk</w:t>
        </w:r>
      </w:hyperlink>
    </w:p>
    <w:p w14:paraId="6C6932A3" w14:textId="77777777" w:rsidR="006A4090" w:rsidRPr="006A4090" w:rsidRDefault="006A4090" w:rsidP="006A4090">
      <w:pPr>
        <w:shd w:val="clear" w:color="auto" w:fill="FFFFFF"/>
        <w:spacing w:after="450" w:line="480" w:lineRule="atLeast"/>
        <w:rPr>
          <w:rFonts w:ascii="Cambria" w:eastAsia="Times New Roman" w:hAnsi="Cambria" w:cs="Times New Roman"/>
          <w:color w:val="1A123D"/>
          <w:sz w:val="24"/>
          <w:szCs w:val="24"/>
          <w:lang w:eastAsia="en-GB"/>
        </w:rPr>
      </w:pPr>
      <w:r w:rsidRPr="006A4090">
        <w:rPr>
          <w:rFonts w:ascii="Cambria" w:eastAsia="Times New Roman" w:hAnsi="Cambria" w:cs="Times New Roman"/>
          <w:b/>
          <w:bCs/>
          <w:color w:val="1A123D"/>
          <w:sz w:val="24"/>
          <w:szCs w:val="24"/>
          <w:lang w:eastAsia="en-GB"/>
        </w:rPr>
        <w:t>The Mix</w:t>
      </w:r>
    </w:p>
    <w:p w14:paraId="1AC89519" w14:textId="77777777" w:rsidR="006A4090" w:rsidRPr="006A4090" w:rsidRDefault="006A4090" w:rsidP="006A4090">
      <w:pPr>
        <w:shd w:val="clear" w:color="auto" w:fill="FFFFFF"/>
        <w:spacing w:after="450" w:line="480" w:lineRule="atLeast"/>
        <w:rPr>
          <w:rFonts w:ascii="Cambria" w:eastAsia="Times New Roman" w:hAnsi="Cambria" w:cs="Times New Roman"/>
          <w:color w:val="1A123D"/>
          <w:sz w:val="24"/>
          <w:szCs w:val="24"/>
          <w:lang w:eastAsia="en-GB"/>
        </w:rPr>
      </w:pPr>
      <w:r w:rsidRPr="006A4090">
        <w:rPr>
          <w:rFonts w:ascii="Cambria" w:eastAsia="Times New Roman" w:hAnsi="Cambria" w:cs="Times New Roman"/>
          <w:color w:val="1A123D"/>
          <w:sz w:val="24"/>
          <w:szCs w:val="24"/>
          <w:lang w:eastAsia="en-GB"/>
        </w:rPr>
        <w:t>The Mix Free, confidential telephone helpline finding young people the best help whatever the problem. Provides free connections to local or national services, and can text information to callers’ mobile phones. Freephone 0808 808 4994 (7 days a week 1pm-11pm)</w:t>
      </w:r>
    </w:p>
    <w:p w14:paraId="1C0C998E" w14:textId="77777777" w:rsidR="006A4090" w:rsidRPr="006A4090" w:rsidRDefault="003B46E6" w:rsidP="006A4090">
      <w:pPr>
        <w:shd w:val="clear" w:color="auto" w:fill="FFFFFF"/>
        <w:spacing w:after="450" w:line="480" w:lineRule="atLeast"/>
        <w:rPr>
          <w:rFonts w:ascii="Cambria" w:eastAsia="Times New Roman" w:hAnsi="Cambria" w:cs="Times New Roman"/>
          <w:color w:val="1A123D"/>
          <w:sz w:val="24"/>
          <w:szCs w:val="24"/>
          <w:lang w:eastAsia="en-GB"/>
        </w:rPr>
      </w:pPr>
      <w:hyperlink r:id="rId18" w:history="1">
        <w:r w:rsidR="006A4090" w:rsidRPr="006A4090">
          <w:rPr>
            <w:rFonts w:ascii="Cambria" w:eastAsia="Times New Roman" w:hAnsi="Cambria" w:cs="Times New Roman"/>
            <w:color w:val="1A123D"/>
            <w:sz w:val="24"/>
            <w:szCs w:val="24"/>
            <w:u w:val="single"/>
            <w:lang w:eastAsia="en-GB"/>
          </w:rPr>
          <w:t>www.themix.org.uk/</w:t>
        </w:r>
      </w:hyperlink>
    </w:p>
    <w:p w14:paraId="2A6B9C47" w14:textId="77777777" w:rsidR="006A4090" w:rsidRPr="006A4090" w:rsidRDefault="006A4090" w:rsidP="006A4090">
      <w:pPr>
        <w:shd w:val="clear" w:color="auto" w:fill="FFFFFF"/>
        <w:spacing w:after="450" w:line="480" w:lineRule="atLeast"/>
        <w:rPr>
          <w:rFonts w:ascii="Cambria" w:eastAsia="Times New Roman" w:hAnsi="Cambria" w:cs="Times New Roman"/>
          <w:color w:val="1A123D"/>
          <w:sz w:val="24"/>
          <w:szCs w:val="24"/>
          <w:lang w:eastAsia="en-GB"/>
        </w:rPr>
      </w:pPr>
      <w:r w:rsidRPr="006A4090">
        <w:rPr>
          <w:rFonts w:ascii="Cambria" w:eastAsia="Times New Roman" w:hAnsi="Cambria" w:cs="Times New Roman"/>
          <w:b/>
          <w:bCs/>
          <w:color w:val="1A123D"/>
          <w:sz w:val="24"/>
          <w:szCs w:val="24"/>
          <w:lang w:eastAsia="en-GB"/>
        </w:rPr>
        <w:t>Samaritans</w:t>
      </w:r>
    </w:p>
    <w:p w14:paraId="7D571267" w14:textId="77777777" w:rsidR="006A4090" w:rsidRPr="006A4090" w:rsidRDefault="006A4090" w:rsidP="006A4090">
      <w:pPr>
        <w:shd w:val="clear" w:color="auto" w:fill="FFFFFF"/>
        <w:spacing w:after="450" w:line="480" w:lineRule="atLeast"/>
        <w:rPr>
          <w:rFonts w:ascii="Cambria" w:eastAsia="Times New Roman" w:hAnsi="Cambria" w:cs="Times New Roman"/>
          <w:color w:val="1A123D"/>
          <w:sz w:val="24"/>
          <w:szCs w:val="24"/>
          <w:lang w:eastAsia="en-GB"/>
        </w:rPr>
      </w:pPr>
      <w:r w:rsidRPr="006A4090">
        <w:rPr>
          <w:rFonts w:ascii="Cambria" w:eastAsia="Times New Roman" w:hAnsi="Cambria" w:cs="Times New Roman"/>
          <w:color w:val="1A123D"/>
          <w:sz w:val="24"/>
          <w:szCs w:val="24"/>
          <w:lang w:eastAsia="en-GB"/>
        </w:rPr>
        <w:t>Samaritans’ volunteers listen in confidence to anyone in any type of emotional distress, without judging or telling people what to do. Call 0116 123 (24 hours, 7 days a week)</w:t>
      </w:r>
    </w:p>
    <w:p w14:paraId="1069E59E" w14:textId="77777777" w:rsidR="006A4090" w:rsidRPr="006A4090" w:rsidRDefault="003B46E6" w:rsidP="006A4090">
      <w:pPr>
        <w:shd w:val="clear" w:color="auto" w:fill="FFFFFF"/>
        <w:spacing w:after="450" w:line="480" w:lineRule="atLeast"/>
        <w:rPr>
          <w:rFonts w:ascii="Cambria" w:eastAsia="Times New Roman" w:hAnsi="Cambria" w:cs="Times New Roman"/>
          <w:color w:val="1A123D"/>
          <w:sz w:val="24"/>
          <w:szCs w:val="24"/>
          <w:lang w:eastAsia="en-GB"/>
        </w:rPr>
      </w:pPr>
      <w:hyperlink r:id="rId19" w:history="1">
        <w:r w:rsidR="006A4090" w:rsidRPr="006A4090">
          <w:rPr>
            <w:rFonts w:ascii="Cambria" w:eastAsia="Times New Roman" w:hAnsi="Cambria" w:cs="Times New Roman"/>
            <w:color w:val="1A123D"/>
            <w:sz w:val="24"/>
            <w:szCs w:val="24"/>
            <w:u w:val="single"/>
            <w:lang w:eastAsia="en-GB"/>
          </w:rPr>
          <w:t>www.samaritans.org.uk</w:t>
        </w:r>
      </w:hyperlink>
    </w:p>
    <w:p w14:paraId="499A9CF7" w14:textId="77777777" w:rsidR="006A4090" w:rsidRPr="006A4090" w:rsidRDefault="006A4090" w:rsidP="006A4090">
      <w:pPr>
        <w:shd w:val="clear" w:color="auto" w:fill="FFFFFF"/>
        <w:spacing w:after="450" w:line="480" w:lineRule="atLeast"/>
        <w:rPr>
          <w:rFonts w:ascii="Cambria" w:eastAsia="Times New Roman" w:hAnsi="Cambria" w:cs="Times New Roman"/>
          <w:color w:val="1A123D"/>
          <w:sz w:val="24"/>
          <w:szCs w:val="24"/>
          <w:lang w:eastAsia="en-GB"/>
        </w:rPr>
      </w:pPr>
      <w:r w:rsidRPr="006A4090">
        <w:rPr>
          <w:rFonts w:ascii="Cambria" w:eastAsia="Times New Roman" w:hAnsi="Cambria" w:cs="Times New Roman"/>
          <w:b/>
          <w:bCs/>
          <w:color w:val="1A123D"/>
          <w:sz w:val="24"/>
          <w:szCs w:val="24"/>
          <w:lang w:eastAsia="en-GB"/>
        </w:rPr>
        <w:t>FRANK</w:t>
      </w:r>
    </w:p>
    <w:p w14:paraId="4B847CE8" w14:textId="77777777" w:rsidR="006A4090" w:rsidRPr="006A4090" w:rsidRDefault="006A4090" w:rsidP="006A4090">
      <w:pPr>
        <w:shd w:val="clear" w:color="auto" w:fill="FFFFFF"/>
        <w:spacing w:after="450" w:line="480" w:lineRule="atLeast"/>
        <w:rPr>
          <w:rFonts w:ascii="Cambria" w:eastAsia="Times New Roman" w:hAnsi="Cambria" w:cs="Times New Roman"/>
          <w:color w:val="1A123D"/>
          <w:sz w:val="24"/>
          <w:szCs w:val="24"/>
          <w:lang w:eastAsia="en-GB"/>
        </w:rPr>
      </w:pPr>
      <w:r w:rsidRPr="006A4090">
        <w:rPr>
          <w:rFonts w:ascii="Cambria" w:eastAsia="Times New Roman" w:hAnsi="Cambria" w:cs="Times New Roman"/>
          <w:color w:val="1A123D"/>
          <w:sz w:val="24"/>
          <w:szCs w:val="24"/>
          <w:lang w:eastAsia="en-GB"/>
        </w:rPr>
        <w:t xml:space="preserve">Confidential information and advice for anyone concerned about their own or someone else’s drug or solvent misuse. Freephone 0800 77 66 00 (24-hour service, free if calling </w:t>
      </w:r>
      <w:r w:rsidRPr="006A4090">
        <w:rPr>
          <w:rFonts w:ascii="Cambria" w:eastAsia="Times New Roman" w:hAnsi="Cambria" w:cs="Times New Roman"/>
          <w:color w:val="1A123D"/>
          <w:sz w:val="24"/>
          <w:szCs w:val="24"/>
          <w:lang w:eastAsia="en-GB"/>
        </w:rPr>
        <w:lastRenderedPageBreak/>
        <w:t>from a landline and won’t show up on the phone bill, provides translation for non-English speakers)</w:t>
      </w:r>
    </w:p>
    <w:p w14:paraId="34B8AD91" w14:textId="77777777" w:rsidR="006A4090" w:rsidRPr="006A4090" w:rsidRDefault="003B46E6" w:rsidP="006A4090">
      <w:pPr>
        <w:shd w:val="clear" w:color="auto" w:fill="FFFFFF"/>
        <w:spacing w:after="450" w:line="480" w:lineRule="atLeast"/>
        <w:rPr>
          <w:rFonts w:ascii="Cambria" w:eastAsia="Times New Roman" w:hAnsi="Cambria" w:cs="Times New Roman"/>
          <w:color w:val="1A123D"/>
          <w:sz w:val="24"/>
          <w:szCs w:val="24"/>
          <w:lang w:eastAsia="en-GB"/>
        </w:rPr>
      </w:pPr>
      <w:hyperlink r:id="rId20" w:history="1">
        <w:r w:rsidR="006A4090" w:rsidRPr="006A4090">
          <w:rPr>
            <w:rFonts w:ascii="Cambria" w:eastAsia="Times New Roman" w:hAnsi="Cambria" w:cs="Times New Roman"/>
            <w:color w:val="1A123D"/>
            <w:sz w:val="24"/>
            <w:szCs w:val="24"/>
            <w:u w:val="single"/>
            <w:lang w:eastAsia="en-GB"/>
          </w:rPr>
          <w:t>www.talktofrank.com</w:t>
        </w:r>
      </w:hyperlink>
    </w:p>
    <w:p w14:paraId="2BE772FC" w14:textId="77777777" w:rsidR="006A4090" w:rsidRPr="006A4090" w:rsidRDefault="006A4090" w:rsidP="006A4090">
      <w:pPr>
        <w:shd w:val="clear" w:color="auto" w:fill="FFFFFF"/>
        <w:spacing w:after="450" w:line="480" w:lineRule="atLeast"/>
        <w:rPr>
          <w:rFonts w:ascii="Cambria" w:eastAsia="Times New Roman" w:hAnsi="Cambria" w:cs="Times New Roman"/>
          <w:color w:val="1A123D"/>
          <w:sz w:val="24"/>
          <w:szCs w:val="24"/>
          <w:lang w:eastAsia="en-GB"/>
        </w:rPr>
      </w:pPr>
      <w:r w:rsidRPr="006A4090">
        <w:rPr>
          <w:rFonts w:ascii="Cambria" w:eastAsia="Times New Roman" w:hAnsi="Cambria" w:cs="Times New Roman"/>
          <w:b/>
          <w:bCs/>
          <w:color w:val="1A123D"/>
          <w:sz w:val="24"/>
          <w:szCs w:val="24"/>
          <w:lang w:eastAsia="en-GB"/>
        </w:rPr>
        <w:t>B-EAT</w:t>
      </w:r>
    </w:p>
    <w:p w14:paraId="6933092F" w14:textId="77777777" w:rsidR="006A4090" w:rsidRPr="006A4090" w:rsidRDefault="006A4090" w:rsidP="006A4090">
      <w:pPr>
        <w:shd w:val="clear" w:color="auto" w:fill="FFFFFF"/>
        <w:spacing w:after="450" w:line="480" w:lineRule="atLeast"/>
        <w:rPr>
          <w:rFonts w:ascii="Cambria" w:eastAsia="Times New Roman" w:hAnsi="Cambria" w:cs="Times New Roman"/>
          <w:color w:val="1A123D"/>
          <w:sz w:val="24"/>
          <w:szCs w:val="24"/>
          <w:lang w:eastAsia="en-GB"/>
        </w:rPr>
      </w:pPr>
      <w:r w:rsidRPr="006A4090">
        <w:rPr>
          <w:rFonts w:ascii="Cambria" w:eastAsia="Times New Roman" w:hAnsi="Cambria" w:cs="Times New Roman"/>
          <w:color w:val="1A123D"/>
          <w:sz w:val="24"/>
          <w:szCs w:val="24"/>
          <w:lang w:eastAsia="en-GB"/>
        </w:rPr>
        <w:t>Youth helpline Online community information, help and support for anyone affected by eating disorders. Call 0845 634 7650 (Monday to Friday evenings, from 4.30pm to 8.30pm, and Saturdays, 1.00pm – 4.30pm)</w:t>
      </w:r>
    </w:p>
    <w:p w14:paraId="65F42F88" w14:textId="77777777" w:rsidR="006A4090" w:rsidRPr="006A4090" w:rsidRDefault="003B46E6" w:rsidP="006A4090">
      <w:pPr>
        <w:shd w:val="clear" w:color="auto" w:fill="FFFFFF"/>
        <w:spacing w:after="450" w:line="480" w:lineRule="atLeast"/>
        <w:rPr>
          <w:rFonts w:ascii="Cambria" w:eastAsia="Times New Roman" w:hAnsi="Cambria" w:cs="Times New Roman"/>
          <w:color w:val="1A123D"/>
          <w:sz w:val="24"/>
          <w:szCs w:val="24"/>
          <w:lang w:eastAsia="en-GB"/>
        </w:rPr>
      </w:pPr>
      <w:hyperlink r:id="rId21" w:history="1">
        <w:r w:rsidR="006A4090" w:rsidRPr="006A4090">
          <w:rPr>
            <w:rFonts w:ascii="Cambria" w:eastAsia="Times New Roman" w:hAnsi="Cambria" w:cs="Times New Roman"/>
            <w:color w:val="1A123D"/>
            <w:sz w:val="24"/>
            <w:szCs w:val="24"/>
            <w:u w:val="single"/>
            <w:lang w:eastAsia="en-GB"/>
          </w:rPr>
          <w:t>www.b-eat.co.uk</w:t>
        </w:r>
      </w:hyperlink>
    </w:p>
    <w:p w14:paraId="63D05DFA" w14:textId="77777777" w:rsidR="006A4090" w:rsidRPr="006A4090" w:rsidRDefault="006A4090" w:rsidP="006A4090">
      <w:pPr>
        <w:shd w:val="clear" w:color="auto" w:fill="FFFFFF"/>
        <w:spacing w:after="450" w:line="480" w:lineRule="atLeast"/>
        <w:rPr>
          <w:rFonts w:ascii="Cambria" w:eastAsia="Times New Roman" w:hAnsi="Cambria" w:cs="Times New Roman"/>
          <w:color w:val="1A123D"/>
          <w:sz w:val="24"/>
          <w:szCs w:val="24"/>
          <w:lang w:eastAsia="en-GB"/>
        </w:rPr>
      </w:pPr>
      <w:r w:rsidRPr="006A4090">
        <w:rPr>
          <w:rFonts w:ascii="Cambria" w:eastAsia="Times New Roman" w:hAnsi="Cambria" w:cs="Times New Roman"/>
          <w:b/>
          <w:bCs/>
          <w:color w:val="1A123D"/>
          <w:sz w:val="24"/>
          <w:szCs w:val="24"/>
          <w:lang w:eastAsia="en-GB"/>
        </w:rPr>
        <w:t>Kidscape</w:t>
      </w:r>
    </w:p>
    <w:p w14:paraId="4BB23D66" w14:textId="77777777" w:rsidR="006A4090" w:rsidRPr="006A4090" w:rsidRDefault="006A4090" w:rsidP="006A4090">
      <w:pPr>
        <w:shd w:val="clear" w:color="auto" w:fill="FFFFFF"/>
        <w:spacing w:after="450" w:line="480" w:lineRule="atLeast"/>
        <w:rPr>
          <w:rFonts w:ascii="Cambria" w:eastAsia="Times New Roman" w:hAnsi="Cambria" w:cs="Times New Roman"/>
          <w:color w:val="1A123D"/>
          <w:sz w:val="24"/>
          <w:szCs w:val="24"/>
          <w:lang w:eastAsia="en-GB"/>
        </w:rPr>
      </w:pPr>
      <w:r w:rsidRPr="006A4090">
        <w:rPr>
          <w:rFonts w:ascii="Cambria" w:eastAsia="Times New Roman" w:hAnsi="Cambria" w:cs="Times New Roman"/>
          <w:color w:val="1A123D"/>
          <w:sz w:val="24"/>
          <w:szCs w:val="24"/>
          <w:lang w:eastAsia="en-GB"/>
        </w:rPr>
        <w:t>Kidscape are the first charity in the UK established specifically to prevent bullying and sexual abuse. The website offers advice and practical skills on how to deal with bullying. Remember, no-one deserves to be bullied. Nearly everyone is bullied at some time in their lives: by brothers and sisters, by neighbours, by adults or by other children/young people. If you are being bullied, you may feel scared, vulnerable and quite alone but you owe it to yourself to try and sort out the situation so that the bullying stops.</w:t>
      </w:r>
    </w:p>
    <w:p w14:paraId="0FEA5C62" w14:textId="77777777" w:rsidR="006A4090" w:rsidRPr="006A4090" w:rsidRDefault="003B46E6" w:rsidP="006A4090">
      <w:pPr>
        <w:shd w:val="clear" w:color="auto" w:fill="FFFFFF"/>
        <w:spacing w:after="450" w:line="480" w:lineRule="atLeast"/>
        <w:rPr>
          <w:rFonts w:ascii="Cambria" w:eastAsia="Times New Roman" w:hAnsi="Cambria" w:cs="Times New Roman"/>
          <w:color w:val="1A123D"/>
          <w:sz w:val="24"/>
          <w:szCs w:val="24"/>
          <w:lang w:eastAsia="en-GB"/>
        </w:rPr>
      </w:pPr>
      <w:hyperlink r:id="rId22" w:history="1">
        <w:r w:rsidR="006A4090" w:rsidRPr="006A4090">
          <w:rPr>
            <w:rFonts w:ascii="Cambria" w:eastAsia="Times New Roman" w:hAnsi="Cambria" w:cs="Times New Roman"/>
            <w:color w:val="1A123D"/>
            <w:sz w:val="24"/>
            <w:szCs w:val="24"/>
            <w:u w:val="single"/>
            <w:lang w:eastAsia="en-GB"/>
          </w:rPr>
          <w:t>www.kidscape.org.uk</w:t>
        </w:r>
      </w:hyperlink>
    </w:p>
    <w:p w14:paraId="2CE6C56A" w14:textId="77777777" w:rsidR="006A4090" w:rsidRPr="006A4090" w:rsidRDefault="006A4090" w:rsidP="006A4090">
      <w:pPr>
        <w:shd w:val="clear" w:color="auto" w:fill="FFFFFF"/>
        <w:spacing w:after="450" w:line="480" w:lineRule="atLeast"/>
        <w:rPr>
          <w:rFonts w:ascii="Cambria" w:eastAsia="Times New Roman" w:hAnsi="Cambria" w:cs="Times New Roman"/>
          <w:color w:val="1A123D"/>
          <w:sz w:val="24"/>
          <w:szCs w:val="24"/>
          <w:lang w:eastAsia="en-GB"/>
        </w:rPr>
      </w:pPr>
      <w:r w:rsidRPr="006A4090">
        <w:rPr>
          <w:rFonts w:ascii="Cambria" w:eastAsia="Times New Roman" w:hAnsi="Cambria" w:cs="Times New Roman"/>
          <w:b/>
          <w:bCs/>
          <w:color w:val="1A123D"/>
          <w:sz w:val="24"/>
          <w:szCs w:val="24"/>
          <w:lang w:eastAsia="en-GB"/>
        </w:rPr>
        <w:t>It Gets Better Project</w:t>
      </w:r>
    </w:p>
    <w:p w14:paraId="2C30349F" w14:textId="77777777" w:rsidR="006A4090" w:rsidRPr="006A4090" w:rsidRDefault="006A4090" w:rsidP="006A4090">
      <w:pPr>
        <w:shd w:val="clear" w:color="auto" w:fill="FFFFFF"/>
        <w:spacing w:after="450" w:line="480" w:lineRule="atLeast"/>
        <w:rPr>
          <w:rFonts w:ascii="Cambria" w:eastAsia="Times New Roman" w:hAnsi="Cambria" w:cs="Times New Roman"/>
          <w:color w:val="1A123D"/>
          <w:sz w:val="24"/>
          <w:szCs w:val="24"/>
          <w:lang w:eastAsia="en-GB"/>
        </w:rPr>
      </w:pPr>
      <w:r w:rsidRPr="006A4090">
        <w:rPr>
          <w:rFonts w:ascii="Cambria" w:eastAsia="Times New Roman" w:hAnsi="Cambria" w:cs="Times New Roman"/>
          <w:color w:val="1A123D"/>
          <w:sz w:val="24"/>
          <w:szCs w:val="24"/>
          <w:lang w:eastAsia="en-GB"/>
        </w:rPr>
        <w:t xml:space="preserve">Project created to inspire hope for young people facing harassment. A place where young people who are lesbian, gay, bi, or trans can see clips of other people’s coming out stories. www.talktofrank.com Brook Advisory Service Brook is the UK’s leading </w:t>
      </w:r>
      <w:r w:rsidRPr="006A4090">
        <w:rPr>
          <w:rFonts w:ascii="Cambria" w:eastAsia="Times New Roman" w:hAnsi="Cambria" w:cs="Times New Roman"/>
          <w:color w:val="1A123D"/>
          <w:sz w:val="24"/>
          <w:szCs w:val="24"/>
          <w:lang w:eastAsia="en-GB"/>
        </w:rPr>
        <w:lastRenderedPageBreak/>
        <w:t>provider of sexual health services and advice for young people under 25. The charity provides free and confidential sexual health information, contraception, pregnancy testing, advice and counselling, testing and treatment for sexually transmitted infections and outreach and education work.</w:t>
      </w:r>
    </w:p>
    <w:p w14:paraId="505F8BAE" w14:textId="77777777" w:rsidR="006A4090" w:rsidRPr="006A4090" w:rsidRDefault="003B46E6" w:rsidP="006A4090">
      <w:pPr>
        <w:shd w:val="clear" w:color="auto" w:fill="FFFFFF"/>
        <w:spacing w:after="450" w:line="480" w:lineRule="atLeast"/>
        <w:rPr>
          <w:rFonts w:ascii="Cambria" w:eastAsia="Times New Roman" w:hAnsi="Cambria" w:cs="Times New Roman"/>
          <w:color w:val="1A123D"/>
          <w:sz w:val="24"/>
          <w:szCs w:val="24"/>
          <w:lang w:eastAsia="en-GB"/>
        </w:rPr>
      </w:pPr>
      <w:hyperlink r:id="rId23" w:history="1">
        <w:r w:rsidR="006A4090" w:rsidRPr="006A4090">
          <w:rPr>
            <w:rFonts w:ascii="Cambria" w:eastAsia="Times New Roman" w:hAnsi="Cambria" w:cs="Times New Roman"/>
            <w:color w:val="1A123D"/>
            <w:sz w:val="24"/>
            <w:szCs w:val="24"/>
            <w:u w:val="single"/>
            <w:lang w:eastAsia="en-GB"/>
          </w:rPr>
          <w:t>www.brook.org.uk</w:t>
        </w:r>
      </w:hyperlink>
    </w:p>
    <w:p w14:paraId="7C7E7CD5" w14:textId="77777777" w:rsidR="006A4090" w:rsidRPr="006A4090" w:rsidRDefault="006A4090" w:rsidP="006A4090">
      <w:pPr>
        <w:shd w:val="clear" w:color="auto" w:fill="FFFFFF"/>
        <w:spacing w:after="450" w:line="480" w:lineRule="atLeast"/>
        <w:rPr>
          <w:rFonts w:ascii="Cambria" w:eastAsia="Times New Roman" w:hAnsi="Cambria" w:cs="Times New Roman"/>
          <w:color w:val="1A123D"/>
          <w:sz w:val="24"/>
          <w:szCs w:val="24"/>
          <w:lang w:eastAsia="en-GB"/>
        </w:rPr>
      </w:pPr>
      <w:r w:rsidRPr="006A4090">
        <w:rPr>
          <w:rFonts w:ascii="Cambria" w:eastAsia="Times New Roman" w:hAnsi="Cambria" w:cs="Times New Roman"/>
          <w:b/>
          <w:bCs/>
          <w:color w:val="1A123D"/>
          <w:sz w:val="24"/>
          <w:szCs w:val="24"/>
          <w:lang w:eastAsia="en-GB"/>
        </w:rPr>
        <w:t>Winston’s Wish</w:t>
      </w:r>
    </w:p>
    <w:p w14:paraId="1B87E36E" w14:textId="77777777" w:rsidR="006A4090" w:rsidRPr="006A4090" w:rsidRDefault="006A4090" w:rsidP="006A4090">
      <w:pPr>
        <w:shd w:val="clear" w:color="auto" w:fill="FFFFFF"/>
        <w:spacing w:after="450" w:line="480" w:lineRule="atLeast"/>
        <w:rPr>
          <w:rFonts w:ascii="Cambria" w:eastAsia="Times New Roman" w:hAnsi="Cambria" w:cs="Times New Roman"/>
          <w:color w:val="1A123D"/>
          <w:sz w:val="24"/>
          <w:szCs w:val="24"/>
          <w:lang w:eastAsia="en-GB"/>
        </w:rPr>
      </w:pPr>
      <w:r w:rsidRPr="006A4090">
        <w:rPr>
          <w:rFonts w:ascii="Cambria" w:eastAsia="Times New Roman" w:hAnsi="Cambria" w:cs="Times New Roman"/>
          <w:color w:val="1A123D"/>
          <w:sz w:val="24"/>
          <w:szCs w:val="24"/>
          <w:lang w:eastAsia="en-GB"/>
        </w:rPr>
        <w:t>The death of a parent, brother or sister is one of the most fundamental losses a child will ever face. At Winston’s Wish, they believe that bereaved children need support to make sense of death and rebuild their lives. The Winston’s Wish Helpline offers support, information and guidance to all those caring for a bereaved child or young person. Helpline 08452 03 04 05 (Monday – Friday, 9am to 5pm, and Wednesday evenings, 7pm to 9.30 pm)</w:t>
      </w:r>
    </w:p>
    <w:p w14:paraId="472CA3BD" w14:textId="77777777" w:rsidR="006A4090" w:rsidRPr="006A4090" w:rsidRDefault="003B46E6" w:rsidP="006A4090">
      <w:pPr>
        <w:shd w:val="clear" w:color="auto" w:fill="FFFFFF"/>
        <w:spacing w:after="450" w:line="480" w:lineRule="atLeast"/>
        <w:rPr>
          <w:rFonts w:ascii="Cambria" w:eastAsia="Times New Roman" w:hAnsi="Cambria" w:cs="Times New Roman"/>
          <w:color w:val="1A123D"/>
          <w:sz w:val="24"/>
          <w:szCs w:val="24"/>
          <w:lang w:eastAsia="en-GB"/>
        </w:rPr>
      </w:pPr>
      <w:hyperlink r:id="rId24" w:history="1">
        <w:r w:rsidR="006A4090" w:rsidRPr="006A4090">
          <w:rPr>
            <w:rFonts w:ascii="Cambria" w:eastAsia="Times New Roman" w:hAnsi="Cambria" w:cs="Times New Roman"/>
            <w:color w:val="1A123D"/>
            <w:sz w:val="24"/>
            <w:szCs w:val="24"/>
            <w:u w:val="single"/>
            <w:lang w:eastAsia="en-GB"/>
          </w:rPr>
          <w:t>www.winstonswish.org.uk</w:t>
        </w:r>
      </w:hyperlink>
    </w:p>
    <w:p w14:paraId="7DA204B0" w14:textId="77777777" w:rsidR="006A4090" w:rsidRPr="006A4090" w:rsidRDefault="006A4090" w:rsidP="005B44C5">
      <w:pPr>
        <w:jc w:val="center"/>
        <w:rPr>
          <w:rFonts w:ascii="Cambria" w:hAnsi="Cambria"/>
          <w:sz w:val="56"/>
          <w:szCs w:val="56"/>
        </w:rPr>
      </w:pPr>
    </w:p>
    <w:sectPr w:rsidR="006A4090" w:rsidRPr="006A4090">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4AF54" w14:textId="77777777" w:rsidR="00F05CA5" w:rsidRDefault="00F05CA5" w:rsidP="006A4090">
      <w:pPr>
        <w:spacing w:after="0" w:line="240" w:lineRule="auto"/>
      </w:pPr>
      <w:r>
        <w:separator/>
      </w:r>
    </w:p>
  </w:endnote>
  <w:endnote w:type="continuationSeparator" w:id="0">
    <w:p w14:paraId="700E4551" w14:textId="77777777" w:rsidR="00F05CA5" w:rsidRDefault="00F05CA5" w:rsidP="006A40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dobe Pi Std">
    <w:panose1 w:val="05020102010706070708"/>
    <w:charset w:val="00"/>
    <w:family w:val="decorative"/>
    <w:notTrueType/>
    <w:pitch w:val="variable"/>
    <w:sig w:usb0="80000003" w:usb1="1000E46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2630581"/>
      <w:docPartObj>
        <w:docPartGallery w:val="Page Numbers (Bottom of Page)"/>
        <w:docPartUnique/>
      </w:docPartObj>
    </w:sdtPr>
    <w:sdtEndPr>
      <w:rPr>
        <w:noProof/>
      </w:rPr>
    </w:sdtEndPr>
    <w:sdtContent>
      <w:p w14:paraId="60F4814A" w14:textId="650F8897" w:rsidR="004F76FC" w:rsidRDefault="004F76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D7EA01" w14:textId="77777777" w:rsidR="004F76FC" w:rsidRDefault="004F76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8AD61" w14:textId="77777777" w:rsidR="00F05CA5" w:rsidRDefault="00F05CA5" w:rsidP="006A4090">
      <w:pPr>
        <w:spacing w:after="0" w:line="240" w:lineRule="auto"/>
      </w:pPr>
      <w:r>
        <w:separator/>
      </w:r>
    </w:p>
  </w:footnote>
  <w:footnote w:type="continuationSeparator" w:id="0">
    <w:p w14:paraId="3EF0FD97" w14:textId="77777777" w:rsidR="00F05CA5" w:rsidRDefault="00F05CA5" w:rsidP="006A40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A8A75" w14:textId="405F2494" w:rsidR="006A4090" w:rsidRDefault="006A4090">
    <w:pPr>
      <w:pStyle w:val="Header"/>
    </w:pPr>
    <w:r>
      <w:rPr>
        <w:noProof/>
      </w:rPr>
      <w:drawing>
        <wp:inline distT="0" distB="0" distL="0" distR="0" wp14:anchorId="1D0B1430" wp14:editId="0014B803">
          <wp:extent cx="1697581" cy="3048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5411" cy="309797"/>
                  </a:xfrm>
                  <a:prstGeom prst="rect">
                    <a:avLst/>
                  </a:prstGeom>
                  <a:noFill/>
                </pic:spPr>
              </pic:pic>
            </a:graphicData>
          </a:graphic>
        </wp:inline>
      </w:drawing>
    </w:r>
    <w:r>
      <w:rPr>
        <w:noProof/>
      </w:rPr>
      <w:drawing>
        <wp:anchor distT="0" distB="0" distL="114300" distR="114300" simplePos="0" relativeHeight="251658240" behindDoc="0" locked="0" layoutInCell="1" allowOverlap="1" wp14:anchorId="618651FC" wp14:editId="721BC425">
          <wp:simplePos x="0" y="0"/>
          <wp:positionH relativeFrom="column">
            <wp:posOffset>3900170</wp:posOffset>
          </wp:positionH>
          <wp:positionV relativeFrom="paragraph">
            <wp:posOffset>-335280</wp:posOffset>
          </wp:positionV>
          <wp:extent cx="2510155" cy="695325"/>
          <wp:effectExtent l="0" t="0" r="4445" b="9525"/>
          <wp:wrapThrough wrapText="bothSides">
            <wp:wrapPolygon edited="0">
              <wp:start x="3115" y="592"/>
              <wp:lineTo x="0" y="2959"/>
              <wp:lineTo x="0" y="18345"/>
              <wp:lineTo x="4918" y="20712"/>
              <wp:lineTo x="19835" y="21304"/>
              <wp:lineTo x="21474" y="21304"/>
              <wp:lineTo x="21474" y="11244"/>
              <wp:lineTo x="12622" y="11244"/>
              <wp:lineTo x="14753" y="8285"/>
              <wp:lineTo x="14425" y="592"/>
              <wp:lineTo x="3115" y="592"/>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10155" cy="695325"/>
                  </a:xfrm>
                  <a:prstGeom prst="rect">
                    <a:avLst/>
                  </a:prstGeom>
                  <a:noFill/>
                </pic:spPr>
              </pic:pic>
            </a:graphicData>
          </a:graphic>
        </wp:anchor>
      </w:drawing>
    </w:r>
  </w:p>
  <w:p w14:paraId="052D55D0" w14:textId="77777777" w:rsidR="006A4090" w:rsidRDefault="006A409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4C5"/>
    <w:rsid w:val="00110DB4"/>
    <w:rsid w:val="002E7CAF"/>
    <w:rsid w:val="003B46E6"/>
    <w:rsid w:val="004F76FC"/>
    <w:rsid w:val="005B44C5"/>
    <w:rsid w:val="005F4C4A"/>
    <w:rsid w:val="006A4090"/>
    <w:rsid w:val="00B93895"/>
    <w:rsid w:val="00F05CA5"/>
    <w:rsid w:val="00FD0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A869A1"/>
  <w15:chartTrackingRefBased/>
  <w15:docId w15:val="{70263F9E-B7EB-41B2-8D98-86693E37A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40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4090"/>
  </w:style>
  <w:style w:type="paragraph" w:styleId="Footer">
    <w:name w:val="footer"/>
    <w:basedOn w:val="Normal"/>
    <w:link w:val="FooterChar"/>
    <w:uiPriority w:val="99"/>
    <w:unhideWhenUsed/>
    <w:rsid w:val="006A40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40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hyperlink" Target="http://www.themix.org.uk/" TargetMode="External"/><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www.b-eat.co.uk/" TargetMode="Externa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hyperlink" Target="http://www.childline.org.uk/"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www.youngminds.org.uk/" TargetMode="External"/><Relationship Id="rId20" Type="http://schemas.openxmlformats.org/officeDocument/2006/relationships/hyperlink" Target="http://www.talktofrank.com/"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www.winstonswish.org.uk/" TargetMode="External"/><Relationship Id="rId5" Type="http://schemas.openxmlformats.org/officeDocument/2006/relationships/endnotes" Target="endnotes.xml"/><Relationship Id="rId15" Type="http://schemas.openxmlformats.org/officeDocument/2006/relationships/hyperlink" Target="http://www.kooth.com/" TargetMode="External"/><Relationship Id="rId23" Type="http://schemas.openxmlformats.org/officeDocument/2006/relationships/hyperlink" Target="http://www.brook.org.uk/" TargetMode="External"/><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www.samaritans.org.uk/"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www.kidscape.org.uk/"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899</Words>
  <Characters>5125</Characters>
  <Application>Microsoft Office Word</Application>
  <DocSecurity>4</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Trudi Bryant</dc:creator>
  <cp:keywords/>
  <dc:description/>
  <cp:lastModifiedBy>Jo Jaffa</cp:lastModifiedBy>
  <cp:revision>2</cp:revision>
  <dcterms:created xsi:type="dcterms:W3CDTF">2024-10-15T12:09:00Z</dcterms:created>
  <dcterms:modified xsi:type="dcterms:W3CDTF">2024-10-15T12:09:00Z</dcterms:modified>
</cp:coreProperties>
</file>